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8B33" w14:textId="50E5A8F4" w:rsidR="0042652B" w:rsidRPr="0042652B" w:rsidRDefault="0042652B" w:rsidP="0042652B">
      <w:pPr>
        <w:jc w:val="center"/>
        <w:rPr>
          <w:sz w:val="28"/>
          <w:szCs w:val="28"/>
        </w:rPr>
      </w:pPr>
      <w:r w:rsidRPr="0042652B">
        <w:rPr>
          <w:sz w:val="28"/>
          <w:szCs w:val="28"/>
        </w:rPr>
        <w:t>Prihláška kandidáta</w:t>
      </w:r>
    </w:p>
    <w:p w14:paraId="6A02B517" w14:textId="246C3201" w:rsidR="0042652B" w:rsidRPr="0042652B" w:rsidRDefault="0042652B" w:rsidP="0042652B">
      <w:pPr>
        <w:jc w:val="center"/>
        <w:rPr>
          <w:sz w:val="24"/>
          <w:szCs w:val="24"/>
        </w:rPr>
      </w:pPr>
      <w:r w:rsidRPr="0042652B">
        <w:rPr>
          <w:sz w:val="24"/>
          <w:szCs w:val="24"/>
        </w:rPr>
        <w:t xml:space="preserve">pre voľby </w:t>
      </w:r>
      <w:r w:rsidR="00ED0C67">
        <w:rPr>
          <w:sz w:val="24"/>
          <w:szCs w:val="24"/>
        </w:rPr>
        <w:t>USS,PS Stožok</w:t>
      </w:r>
      <w:r w:rsidRPr="0042652B">
        <w:rPr>
          <w:sz w:val="24"/>
          <w:szCs w:val="24"/>
        </w:rPr>
        <w:t xml:space="preserve"> na volebné obdobie </w:t>
      </w:r>
      <w:r w:rsidR="00234572">
        <w:rPr>
          <w:sz w:val="24"/>
          <w:szCs w:val="24"/>
        </w:rPr>
        <w:t>........................</w:t>
      </w:r>
    </w:p>
    <w:p w14:paraId="25928E7D" w14:textId="77777777" w:rsidR="0042652B" w:rsidRDefault="0042652B"/>
    <w:p w14:paraId="44FAA875" w14:textId="77777777" w:rsidR="0042652B" w:rsidRDefault="0042652B"/>
    <w:p w14:paraId="042CD5AD" w14:textId="77777777" w:rsidR="0042652B" w:rsidRDefault="0042652B" w:rsidP="0042652B">
      <w:pPr>
        <w:spacing w:line="720" w:lineRule="auto"/>
      </w:pPr>
      <w:r>
        <w:t xml:space="preserve">Meno a priezvisko: </w:t>
      </w:r>
    </w:p>
    <w:p w14:paraId="00809161" w14:textId="77777777" w:rsidR="0042652B" w:rsidRDefault="0042652B" w:rsidP="0042652B">
      <w:pPr>
        <w:spacing w:line="720" w:lineRule="auto"/>
      </w:pPr>
      <w:r>
        <w:t xml:space="preserve">Dátum narodenia: </w:t>
      </w:r>
    </w:p>
    <w:p w14:paraId="7CE5AF4F" w14:textId="77777777" w:rsidR="0042652B" w:rsidRDefault="0042652B" w:rsidP="0042652B">
      <w:pPr>
        <w:spacing w:line="720" w:lineRule="auto"/>
      </w:pPr>
      <w:r>
        <w:t xml:space="preserve">Kontakt (tel.číslo, e-mail): </w:t>
      </w:r>
    </w:p>
    <w:p w14:paraId="52F91D54" w14:textId="77777777" w:rsidR="0042652B" w:rsidRDefault="0042652B" w:rsidP="0042652B">
      <w:pPr>
        <w:spacing w:line="720" w:lineRule="auto"/>
      </w:pPr>
      <w:r>
        <w:t xml:space="preserve">Funkcia (jednu vybratú funkciu zakrúžkujte): </w:t>
      </w:r>
    </w:p>
    <w:p w14:paraId="6BF9153D" w14:textId="5BB6A24E" w:rsidR="0042652B" w:rsidRDefault="0042652B" w:rsidP="0042652B">
      <w:pPr>
        <w:spacing w:line="720" w:lineRule="auto"/>
      </w:pPr>
      <w:r>
        <w:t xml:space="preserve">a) člen výboru </w:t>
      </w:r>
      <w:r w:rsidR="00ED0C67">
        <w:rPr>
          <w:sz w:val="24"/>
          <w:szCs w:val="24"/>
        </w:rPr>
        <w:t>USS,PS Stožok</w:t>
      </w:r>
      <w:r w:rsidR="00ED0C67" w:rsidRPr="0042652B">
        <w:rPr>
          <w:sz w:val="24"/>
          <w:szCs w:val="24"/>
        </w:rPr>
        <w:t xml:space="preserve"> </w:t>
      </w:r>
      <w:r>
        <w:t xml:space="preserve">na volebné obdobie </w:t>
      </w:r>
      <w:r w:rsidR="00234572">
        <w:t>.....................</w:t>
      </w:r>
    </w:p>
    <w:p w14:paraId="029C5F95" w14:textId="53451D8A" w:rsidR="0042652B" w:rsidRDefault="0042652B" w:rsidP="0042652B">
      <w:pPr>
        <w:spacing w:line="720" w:lineRule="auto"/>
      </w:pPr>
      <w:r>
        <w:t xml:space="preserve"> b) člen dozornej rady </w:t>
      </w:r>
      <w:r w:rsidR="00ED0C67">
        <w:rPr>
          <w:sz w:val="24"/>
          <w:szCs w:val="24"/>
        </w:rPr>
        <w:t>USS,PS Stožok</w:t>
      </w:r>
      <w:r w:rsidR="00ED0C67" w:rsidRPr="0042652B">
        <w:rPr>
          <w:sz w:val="24"/>
          <w:szCs w:val="24"/>
        </w:rPr>
        <w:t xml:space="preserve"> </w:t>
      </w:r>
      <w:r>
        <w:t xml:space="preserve">na volebné obdobie </w:t>
      </w:r>
      <w:r w:rsidR="00234572">
        <w:t>....................</w:t>
      </w:r>
      <w:r>
        <w:t xml:space="preserve"> </w:t>
      </w:r>
    </w:p>
    <w:p w14:paraId="08E298B8" w14:textId="77777777" w:rsidR="0042652B" w:rsidRDefault="0042652B" w:rsidP="0042652B">
      <w:pPr>
        <w:spacing w:line="720" w:lineRule="auto"/>
      </w:pPr>
      <w:r>
        <w:t xml:space="preserve">Svojím podpisom súhlasím s kandidatúrou a so spracovaním osobných údajov. </w:t>
      </w:r>
    </w:p>
    <w:p w14:paraId="0109BC33" w14:textId="77777777" w:rsidR="0042652B" w:rsidRDefault="0042652B" w:rsidP="0042652B">
      <w:pPr>
        <w:spacing w:line="720" w:lineRule="auto"/>
      </w:pPr>
    </w:p>
    <w:p w14:paraId="660B410A" w14:textId="7A5F2EC7" w:rsidR="0042652B" w:rsidRDefault="0042652B">
      <w:r>
        <w:t xml:space="preserve">V.......................... Dňa.........................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 </w:t>
      </w:r>
    </w:p>
    <w:p w14:paraId="117F1E4C" w14:textId="79E1C9E5" w:rsidR="0042652B" w:rsidRDefault="0042652B" w:rsidP="0042652B">
      <w:pPr>
        <w:ind w:left="5664" w:firstLine="708"/>
      </w:pPr>
      <w:r>
        <w:t xml:space="preserve">podpis kandidáta </w:t>
      </w:r>
    </w:p>
    <w:p w14:paraId="7E4BC55E" w14:textId="77777777" w:rsidR="0042652B" w:rsidRDefault="0042652B"/>
    <w:p w14:paraId="0DA57F23" w14:textId="77777777" w:rsidR="0042652B" w:rsidRDefault="0042652B"/>
    <w:p w14:paraId="40A07154" w14:textId="77777777" w:rsidR="0042652B" w:rsidRDefault="0042652B"/>
    <w:p w14:paraId="2F795047" w14:textId="77777777" w:rsidR="0042652B" w:rsidRDefault="0042652B"/>
    <w:p w14:paraId="79EE3683" w14:textId="77777777" w:rsidR="0042652B" w:rsidRDefault="0042652B"/>
    <w:p w14:paraId="0F5748CC" w14:textId="363EB875" w:rsidR="00205AEB" w:rsidRDefault="0042652B" w:rsidP="0042652B">
      <w:pPr>
        <w:jc w:val="both"/>
        <w:rPr>
          <w:sz w:val="20"/>
          <w:szCs w:val="20"/>
        </w:rPr>
      </w:pPr>
      <w:r w:rsidRPr="0042652B">
        <w:rPr>
          <w:sz w:val="20"/>
          <w:szCs w:val="20"/>
        </w:rPr>
        <w:t xml:space="preserve">Poskytnuté osobné údaje budú použité pre účely volieb do orgánov spoločenstva </w:t>
      </w:r>
      <w:r w:rsidR="00747138" w:rsidRPr="00747138">
        <w:rPr>
          <w:sz w:val="20"/>
          <w:szCs w:val="20"/>
        </w:rPr>
        <w:t>USS,PS Stožok</w:t>
      </w:r>
      <w:r w:rsidR="00747138" w:rsidRPr="0042652B">
        <w:rPr>
          <w:sz w:val="24"/>
          <w:szCs w:val="24"/>
        </w:rPr>
        <w:t xml:space="preserve"> </w:t>
      </w:r>
      <w:r w:rsidRPr="0042652B">
        <w:rPr>
          <w:sz w:val="20"/>
          <w:szCs w:val="20"/>
        </w:rPr>
        <w:t>a budú spracované v súlade so Zákonom o ochrane osobných údajov č. 18/2018 Z.z. a Nariadeniami Európskeho parlamentu a Rady (EÚ)2016/679.</w:t>
      </w:r>
    </w:p>
    <w:p w14:paraId="24213B83" w14:textId="75EA1951" w:rsidR="006479BC" w:rsidRPr="00DA05EA" w:rsidRDefault="006479BC" w:rsidP="006479BC">
      <w:r w:rsidRPr="006479BC">
        <w:rPr>
          <w:rFonts w:cstheme="minorHAnsi"/>
          <w:color w:val="070707"/>
          <w:sz w:val="24"/>
          <w:szCs w:val="24"/>
        </w:rPr>
        <w:lastRenderedPageBreak/>
        <w:t>Prihlášku je možné doručiť :</w:t>
      </w:r>
      <w:r w:rsidRPr="006479BC">
        <w:rPr>
          <w:rFonts w:cstheme="minorHAnsi"/>
          <w:color w:val="070707"/>
          <w:sz w:val="24"/>
          <w:szCs w:val="24"/>
        </w:rPr>
        <w:br/>
        <w:t xml:space="preserve">- poštou na adresu </w:t>
      </w:r>
      <w:r>
        <w:rPr>
          <w:b/>
        </w:rPr>
        <w:t xml:space="preserve">Urbárskej spoločnosti </w:t>
      </w:r>
      <w:r w:rsidRPr="00DA05EA">
        <w:rPr>
          <w:b/>
        </w:rPr>
        <w:t xml:space="preserve">STOŽOK, </w:t>
      </w:r>
      <w:r>
        <w:rPr>
          <w:b/>
        </w:rPr>
        <w:t>pozemkové spoločenstvo, Stožok 251, 962 12 Detva</w:t>
      </w:r>
    </w:p>
    <w:p w14:paraId="101F9531" w14:textId="198277AB" w:rsidR="006479BC" w:rsidRPr="003B1FDF" w:rsidRDefault="006479BC" w:rsidP="003B1FDF">
      <w:pPr>
        <w:spacing w:after="0" w:line="240" w:lineRule="auto"/>
        <w:ind w:left="10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color w:val="070707"/>
        </w:rPr>
        <w:t>M</w:t>
      </w:r>
      <w:r w:rsidRPr="006479BC">
        <w:rPr>
          <w:rFonts w:cstheme="minorHAnsi"/>
          <w:color w:val="070707"/>
          <w:sz w:val="24"/>
          <w:szCs w:val="24"/>
        </w:rPr>
        <w:t xml:space="preserve">ená 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 xml:space="preserve">prihlásených 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 xml:space="preserve">kandidátov 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 xml:space="preserve">budú 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 xml:space="preserve">zahrnuté 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>do</w:t>
      </w:r>
      <w:r>
        <w:rPr>
          <w:rFonts w:cstheme="minorHAnsi"/>
          <w:color w:val="070707"/>
        </w:rPr>
        <w:t xml:space="preserve">   </w:t>
      </w:r>
      <w:r w:rsidRPr="006479BC">
        <w:rPr>
          <w:rFonts w:cstheme="minorHAnsi"/>
          <w:color w:val="070707"/>
          <w:sz w:val="24"/>
          <w:szCs w:val="24"/>
        </w:rPr>
        <w:t xml:space="preserve"> kandidátky 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>na</w:t>
      </w:r>
      <w:r>
        <w:rPr>
          <w:rFonts w:cstheme="minorHAnsi"/>
          <w:color w:val="070707"/>
        </w:rPr>
        <w:t xml:space="preserve">  </w:t>
      </w:r>
      <w:r w:rsidRPr="006479BC">
        <w:rPr>
          <w:rFonts w:cstheme="minorHAnsi"/>
          <w:color w:val="070707"/>
          <w:sz w:val="24"/>
          <w:szCs w:val="24"/>
        </w:rPr>
        <w:t xml:space="preserve"> hlasovacom lístku a</w:t>
      </w:r>
      <w:r>
        <w:rPr>
          <w:rFonts w:cstheme="minorHAnsi"/>
          <w:color w:val="070707"/>
        </w:rPr>
        <w:t> </w:t>
      </w:r>
      <w:r w:rsidRPr="006479BC">
        <w:rPr>
          <w:rFonts w:cstheme="minorHAnsi"/>
          <w:color w:val="070707"/>
          <w:sz w:val="24"/>
          <w:szCs w:val="24"/>
        </w:rPr>
        <w:t>zhromaždenie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rozhodne o ich zvolení alebo nezvolení.</w:t>
      </w:r>
      <w:r w:rsidRPr="006479BC">
        <w:rPr>
          <w:rFonts w:cstheme="minorHAnsi"/>
          <w:color w:val="070707"/>
          <w:sz w:val="24"/>
          <w:szCs w:val="24"/>
        </w:rPr>
        <w:br/>
        <w:t>- Zákon č. 97/2013 Z. z. o pozemkových spoločenstvách §13 ods.2</w:t>
      </w:r>
      <w:r>
        <w:rPr>
          <w:rFonts w:cstheme="minorHAnsi"/>
          <w:color w:val="070707"/>
        </w:rPr>
        <w:t xml:space="preserve"> .</w:t>
      </w:r>
      <w:r w:rsidRPr="006479BC">
        <w:rPr>
          <w:rFonts w:cstheme="minorHAnsi"/>
          <w:color w:val="070707"/>
          <w:sz w:val="24"/>
          <w:szCs w:val="24"/>
        </w:rPr>
        <w:t xml:space="preserve"> Do orgánov spoločenstva podľa odseku 1 písm. b)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až d) (výbor a dozorná rada)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môžu 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byť volené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fyzické osoby staršie ako 18 rokov alebo právnické osoby, ktoré sú členmi spoločenstva.</w:t>
      </w:r>
      <w:r w:rsidRPr="006479BC">
        <w:rPr>
          <w:rFonts w:cstheme="minorHAnsi"/>
          <w:color w:val="070707"/>
          <w:sz w:val="24"/>
          <w:szCs w:val="24"/>
        </w:rPr>
        <w:br/>
        <w:t>- Podľa Čl.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Pr="003B1FDF">
        <w:rPr>
          <w:rFonts w:cstheme="minorHAnsi"/>
          <w:color w:val="070707"/>
          <w:sz w:val="24"/>
          <w:szCs w:val="24"/>
        </w:rPr>
        <w:t xml:space="preserve">VI 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="003B1FDF" w:rsidRPr="003B1FDF">
        <w:rPr>
          <w:rFonts w:cstheme="minorHAnsi"/>
          <w:color w:val="070707"/>
          <w:sz w:val="24"/>
          <w:szCs w:val="24"/>
        </w:rPr>
        <w:t>Zmluvy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="003B1FDF" w:rsidRPr="003B1FDF">
        <w:rPr>
          <w:rFonts w:cstheme="minorHAnsi"/>
          <w:color w:val="070707"/>
          <w:sz w:val="24"/>
          <w:szCs w:val="24"/>
        </w:rPr>
        <w:t xml:space="preserve"> o </w:t>
      </w:r>
      <w:r w:rsidR="003B1FDF" w:rsidRPr="003B1FDF">
        <w:rPr>
          <w:rFonts w:ascii="Times New Roman" w:hAnsi="Times New Roman" w:cs="Times New Roman"/>
          <w:sz w:val="24"/>
          <w:szCs w:val="24"/>
        </w:rPr>
        <w:t xml:space="preserve"> pozemkovom </w:t>
      </w:r>
      <w:r w:rsidR="003B1FDF">
        <w:rPr>
          <w:rFonts w:ascii="Times New Roman" w:hAnsi="Times New Roman" w:cs="Times New Roman"/>
          <w:sz w:val="24"/>
          <w:szCs w:val="24"/>
        </w:rPr>
        <w:t xml:space="preserve"> </w:t>
      </w:r>
      <w:r w:rsidR="003B1FDF" w:rsidRPr="003B1FDF">
        <w:rPr>
          <w:rFonts w:ascii="Times New Roman" w:hAnsi="Times New Roman" w:cs="Times New Roman"/>
          <w:sz w:val="24"/>
          <w:szCs w:val="24"/>
        </w:rPr>
        <w:t>spoločenstve</w:t>
      </w:r>
      <w:r w:rsidR="003B1FDF">
        <w:rPr>
          <w:rFonts w:ascii="Times New Roman" w:hAnsi="Times New Roman" w:cs="Times New Roman"/>
        </w:rPr>
        <w:t xml:space="preserve">  </w:t>
      </w:r>
      <w:r w:rsidRPr="006479BC">
        <w:rPr>
          <w:sz w:val="24"/>
          <w:szCs w:val="24"/>
        </w:rPr>
        <w:t>USS,</w:t>
      </w:r>
      <w:r w:rsidR="003B1FDF">
        <w:rPr>
          <w:sz w:val="24"/>
          <w:szCs w:val="24"/>
        </w:rPr>
        <w:t xml:space="preserve"> </w:t>
      </w:r>
      <w:r w:rsidRPr="006479BC">
        <w:rPr>
          <w:sz w:val="24"/>
          <w:szCs w:val="24"/>
        </w:rPr>
        <w:t>PS Stožok</w:t>
      </w:r>
      <w:r w:rsidRPr="006479BC"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má výbor </w:t>
      </w:r>
      <w:r w:rsidR="003B1FDF">
        <w:rPr>
          <w:rFonts w:cstheme="minorHAnsi"/>
          <w:color w:val="070707"/>
        </w:rPr>
        <w:t xml:space="preserve">piatich </w:t>
      </w:r>
      <w:r w:rsidRPr="006479BC">
        <w:rPr>
          <w:rFonts w:cstheme="minorHAnsi"/>
          <w:color w:val="070707"/>
          <w:sz w:val="24"/>
          <w:szCs w:val="24"/>
        </w:rPr>
        <w:t>členov. Funkčnosť výboru na zabezpečenie úloh sa riadi podľa §16 ods.3 zákona.</w:t>
      </w:r>
      <w:r w:rsidRPr="006479BC">
        <w:rPr>
          <w:rFonts w:cstheme="minorHAnsi"/>
          <w:color w:val="070707"/>
          <w:sz w:val="24"/>
          <w:szCs w:val="24"/>
        </w:rPr>
        <w:br/>
        <w:t>- Podľa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Čl.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V </w:t>
      </w:r>
      <w:r w:rsidR="003B1FDF" w:rsidRPr="003B1FDF">
        <w:rPr>
          <w:rFonts w:cstheme="minorHAnsi"/>
          <w:color w:val="070707"/>
          <w:sz w:val="24"/>
          <w:szCs w:val="24"/>
        </w:rPr>
        <w:t xml:space="preserve">Zmluvy o </w:t>
      </w:r>
      <w:r w:rsidR="003B1FDF" w:rsidRPr="003B1FDF">
        <w:rPr>
          <w:rFonts w:ascii="Times New Roman" w:hAnsi="Times New Roman" w:cs="Times New Roman"/>
          <w:sz w:val="24"/>
          <w:szCs w:val="24"/>
        </w:rPr>
        <w:t xml:space="preserve"> pozemkovom </w:t>
      </w:r>
      <w:r w:rsidR="003B1FDF">
        <w:rPr>
          <w:rFonts w:ascii="Times New Roman" w:hAnsi="Times New Roman" w:cs="Times New Roman"/>
          <w:sz w:val="24"/>
          <w:szCs w:val="24"/>
        </w:rPr>
        <w:t xml:space="preserve">  </w:t>
      </w:r>
      <w:r w:rsidR="003B1FDF" w:rsidRPr="003B1FDF">
        <w:rPr>
          <w:rFonts w:ascii="Times New Roman" w:hAnsi="Times New Roman" w:cs="Times New Roman"/>
          <w:sz w:val="24"/>
          <w:szCs w:val="24"/>
        </w:rPr>
        <w:t>spoločenstve</w:t>
      </w:r>
      <w:r w:rsidR="003B1FDF">
        <w:rPr>
          <w:rFonts w:ascii="Times New Roman" w:hAnsi="Times New Roman" w:cs="Times New Roman"/>
        </w:rPr>
        <w:t xml:space="preserve">  </w:t>
      </w:r>
      <w:r w:rsidRPr="006479BC">
        <w:rPr>
          <w:sz w:val="24"/>
          <w:szCs w:val="24"/>
        </w:rPr>
        <w:t>USS,</w:t>
      </w:r>
      <w:r>
        <w:t xml:space="preserve"> </w:t>
      </w:r>
      <w:r w:rsidRPr="006479BC">
        <w:rPr>
          <w:sz w:val="24"/>
          <w:szCs w:val="24"/>
        </w:rPr>
        <w:t>PS</w:t>
      </w:r>
      <w:r>
        <w:t xml:space="preserve"> </w:t>
      </w:r>
      <w:r w:rsidRPr="006479BC">
        <w:rPr>
          <w:sz w:val="24"/>
          <w:szCs w:val="24"/>
        </w:rPr>
        <w:t xml:space="preserve"> Stožok</w:t>
      </w:r>
      <w:r w:rsidRPr="006479BC"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má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dozorná rada troch členov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. </w:t>
      </w:r>
      <w:r>
        <w:rPr>
          <w:rFonts w:cstheme="minorHAnsi"/>
          <w:color w:val="070707"/>
        </w:rPr>
        <w:t xml:space="preserve">   </w:t>
      </w:r>
      <w:r w:rsidRPr="006479BC">
        <w:rPr>
          <w:rFonts w:cstheme="minorHAnsi"/>
          <w:color w:val="070707"/>
          <w:sz w:val="24"/>
          <w:szCs w:val="24"/>
        </w:rPr>
        <w:t>Členstvo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v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dozornej rade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je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nezlučiteľné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s</w:t>
      </w:r>
      <w:r>
        <w:rPr>
          <w:rFonts w:cstheme="minorHAnsi"/>
          <w:color w:val="070707"/>
        </w:rPr>
        <w:t> </w:t>
      </w:r>
      <w:r w:rsidR="003B1FDF"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členstvom 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vo výbore. 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Počet </w:t>
      </w:r>
      <w:r w:rsidR="003B1FDF">
        <w:rPr>
          <w:rFonts w:cstheme="minorHAnsi"/>
          <w:color w:val="070707"/>
          <w:sz w:val="24"/>
          <w:szCs w:val="24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členov dozornej rady, ktorí nie sú členmi spoločenstva, 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musí 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byť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 menší ako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počet členov dozornej rady, ktorí sú členmi spoločenstva.</w:t>
      </w:r>
      <w:r w:rsidRPr="006479BC">
        <w:rPr>
          <w:rFonts w:cstheme="minorHAnsi"/>
          <w:color w:val="070707"/>
          <w:sz w:val="24"/>
          <w:szCs w:val="24"/>
        </w:rPr>
        <w:br/>
        <w:t xml:space="preserve">- U kandidátov je vítaná znalosť prác v lese, 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 xml:space="preserve">katastrálnymi 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mapami , platnou legislatívou pre účtovníctvo</w:t>
      </w:r>
      <w:r>
        <w:rPr>
          <w:rFonts w:cstheme="minorHAnsi"/>
          <w:color w:val="070707"/>
        </w:rPr>
        <w:t xml:space="preserve"> </w:t>
      </w:r>
      <w:r w:rsidRPr="006479BC">
        <w:rPr>
          <w:rFonts w:cstheme="minorHAnsi"/>
          <w:color w:val="070707"/>
          <w:sz w:val="24"/>
          <w:szCs w:val="24"/>
        </w:rPr>
        <w:t>a znalosť zákona č.97/2013 Z.z. o pozemkových spoločenstvách v</w:t>
      </w:r>
      <w:r>
        <w:rPr>
          <w:rFonts w:cstheme="minorHAnsi"/>
          <w:color w:val="070707"/>
        </w:rPr>
        <w:t> </w:t>
      </w:r>
      <w:r w:rsidRPr="006479BC">
        <w:rPr>
          <w:rFonts w:cstheme="minorHAnsi"/>
          <w:color w:val="070707"/>
          <w:sz w:val="24"/>
          <w:szCs w:val="24"/>
        </w:rPr>
        <w:t>platn</w:t>
      </w:r>
      <w:r>
        <w:rPr>
          <w:rFonts w:cstheme="minorHAnsi"/>
          <w:color w:val="070707"/>
        </w:rPr>
        <w:t xml:space="preserve">om </w:t>
      </w:r>
      <w:r w:rsidRPr="006479BC">
        <w:rPr>
          <w:rFonts w:cstheme="minorHAnsi"/>
          <w:color w:val="070707"/>
          <w:sz w:val="24"/>
          <w:szCs w:val="24"/>
        </w:rPr>
        <w:t>znení.</w:t>
      </w:r>
    </w:p>
    <w:p w14:paraId="016ED05D" w14:textId="77777777" w:rsidR="00234572" w:rsidRDefault="006479BC" w:rsidP="006479BC">
      <w:pPr>
        <w:pStyle w:val="Normlnywebov"/>
        <w:shd w:val="clear" w:color="auto" w:fill="FFFFFF"/>
        <w:spacing w:before="0" w:beforeAutospacing="0"/>
        <w:rPr>
          <w:rFonts w:asciiTheme="minorHAnsi" w:hAnsiTheme="minorHAnsi" w:cstheme="minorHAnsi"/>
          <w:color w:val="070707"/>
        </w:rPr>
      </w:pPr>
      <w:r w:rsidRPr="006479BC">
        <w:rPr>
          <w:rFonts w:asciiTheme="minorHAnsi" w:hAnsiTheme="minorHAnsi" w:cstheme="minorHAnsi"/>
          <w:color w:val="070707"/>
        </w:rPr>
        <w:t> </w:t>
      </w:r>
    </w:p>
    <w:p w14:paraId="1107C35F" w14:textId="168EDADB" w:rsidR="006479BC" w:rsidRPr="006479BC" w:rsidRDefault="006479BC" w:rsidP="006479BC">
      <w:pPr>
        <w:pStyle w:val="Normlnywebov"/>
        <w:shd w:val="clear" w:color="auto" w:fill="FFFFFF"/>
        <w:spacing w:before="0" w:beforeAutospacing="0"/>
        <w:rPr>
          <w:rFonts w:asciiTheme="minorHAnsi" w:hAnsiTheme="minorHAnsi" w:cstheme="minorHAnsi"/>
          <w:color w:val="070707"/>
        </w:rPr>
      </w:pPr>
      <w:r w:rsidRPr="006479BC">
        <w:rPr>
          <w:rFonts w:asciiTheme="minorHAnsi" w:hAnsiTheme="minorHAnsi" w:cstheme="minorHAnsi"/>
          <w:color w:val="070707"/>
        </w:rPr>
        <w:t>Web: </w:t>
      </w:r>
      <w:hyperlink r:id="rId4" w:history="1">
        <w:r w:rsidRPr="00351F1C">
          <w:rPr>
            <w:rStyle w:val="Hypertextovprepojenie"/>
            <w:rFonts w:asciiTheme="minorHAnsi" w:hAnsiTheme="minorHAnsi" w:cstheme="minorHAnsi"/>
          </w:rPr>
          <w:t>www.urbarstozok.sk</w:t>
        </w:r>
      </w:hyperlink>
    </w:p>
    <w:p w14:paraId="585E2183" w14:textId="77777777" w:rsidR="006479BC" w:rsidRPr="006479BC" w:rsidRDefault="006479BC" w:rsidP="0042652B">
      <w:pPr>
        <w:jc w:val="both"/>
        <w:rPr>
          <w:rFonts w:cstheme="minorHAnsi"/>
          <w:sz w:val="24"/>
          <w:szCs w:val="24"/>
        </w:rPr>
      </w:pPr>
    </w:p>
    <w:sectPr w:rsidR="006479BC" w:rsidRPr="0064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91"/>
    <w:rsid w:val="00205AEB"/>
    <w:rsid w:val="00234572"/>
    <w:rsid w:val="003B1FDF"/>
    <w:rsid w:val="0042652B"/>
    <w:rsid w:val="00525AC0"/>
    <w:rsid w:val="006479BC"/>
    <w:rsid w:val="00747138"/>
    <w:rsid w:val="0078056A"/>
    <w:rsid w:val="00832719"/>
    <w:rsid w:val="00901C91"/>
    <w:rsid w:val="00A85645"/>
    <w:rsid w:val="00ED0C67"/>
    <w:rsid w:val="00E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38A9"/>
  <w15:chartTrackingRefBased/>
  <w15:docId w15:val="{39F0339E-1257-41D9-9013-6CC93C9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6479BC"/>
    <w:rPr>
      <w:i/>
      <w:iCs/>
    </w:rPr>
  </w:style>
  <w:style w:type="character" w:styleId="Vrazn">
    <w:name w:val="Strong"/>
    <w:basedOn w:val="Predvolenpsmoodseku"/>
    <w:uiPriority w:val="22"/>
    <w:qFormat/>
    <w:rsid w:val="006479B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479B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barstozo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Klimová</dc:creator>
  <cp:keywords/>
  <dc:description/>
  <cp:lastModifiedBy>Alexander Vegso</cp:lastModifiedBy>
  <cp:revision>7</cp:revision>
  <cp:lastPrinted>2024-04-17T10:26:00Z</cp:lastPrinted>
  <dcterms:created xsi:type="dcterms:W3CDTF">2024-04-12T08:48:00Z</dcterms:created>
  <dcterms:modified xsi:type="dcterms:W3CDTF">2025-02-23T12:17:00Z</dcterms:modified>
</cp:coreProperties>
</file>